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2565 เซอุสกลุ่มดาวนายพรานดำเนินโครงการให้เสร็จสมบูรณ์: 16-25 มกราคม, 14-23 กุมภาพันธ์, 14-24 มีนาคม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กลุ่มดาวนายพรานในท้องฟ้ายามค่ำคืนและเปรียบเทียบสิ่งที่เห็นกับแผนภาพที่เราให้า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เซอุสกลุ่มดาวนายพรานดำเนินโครงการให้เสร็จสมบูรณ์: 16-25 มกราคม, 14-23 กุมภาพันธ์, 14-24 มีนาคม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เซอุสกลุ่มดาวนายพรานดำเนินโครงการให้เสร็จสมบูรณ์: 16-25 มกราคม, 14-23 กุมภาพันธ์, 14-24 มีนาคม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เซอุสกลุ่มดาวนายพรานดำเนินโครงการให้เสร็จสมบูรณ์: 16-25 มกราคม, 14-23 กุมภาพันธ์, 14-24 มีนาคม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